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2B" w:rsidRPr="00054D2B" w:rsidRDefault="008B794E" w:rsidP="00054D2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054D2B" w:rsidRPr="00054D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Внесены изменения в ФЗ «О защите детей от информации, причиняющей вред их здоровью и развитию»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>Федеральным законом от 01.05.2019 № 93-ФЗ внесены изменения в Федеральный закон «О защите детей от информации, причиняющей вред их здоровью и развитию» и отдельные законодательные акты Российской Федерации.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>Принятые поправки касаются оборота информационной продукции, запрещенной для детей.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>К информации, запрещенной для распространения среди детей, отнесена информация, содержащая изображение или описание сексуального насилия.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 xml:space="preserve">Организаторы зрелищных мероприятий (включая показ фильмов) при демонстрации продукции, содержащей запрещенную для распространения среди детей информацию, обязаны не допускать на такое мероприятие лиц младше 18 лет. </w:t>
      </w:r>
      <w:proofErr w:type="spellStart"/>
      <w:r w:rsidRPr="00054D2B">
        <w:rPr>
          <w:color w:val="000000" w:themeColor="text1"/>
          <w:sz w:val="28"/>
          <w:szCs w:val="28"/>
        </w:rPr>
        <w:t>Реализаторам</w:t>
      </w:r>
      <w:proofErr w:type="spellEnd"/>
      <w:r w:rsidRPr="00054D2B">
        <w:rPr>
          <w:color w:val="000000" w:themeColor="text1"/>
          <w:sz w:val="28"/>
          <w:szCs w:val="28"/>
        </w:rPr>
        <w:t xml:space="preserve"> входных билетов и контролерам при входе на указанное зрелищное мероприятие предоставлено право требования у посетителя документа, позволяющего установить его возраст.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>Законом также уточнены требования к распространению продукции, содержащей запрещенную для детей информацию. Такую продукцию запрещено продавать через автоматы. Библиотекари при выдаче из библиотечных фондов данной продукции наделены правом требования у читателя документа, позволяющего установить его возраст.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>Региональным властям разрешено сокращать минимальное расстояние от места распространения указанной продукции до организаций, предназначенных для детей, с учетом особенностей и плотности застройки в конкретном населенном пункте.</w:t>
      </w:r>
    </w:p>
    <w:p w:rsid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4D2B">
        <w:rPr>
          <w:color w:val="000000" w:themeColor="text1"/>
          <w:sz w:val="28"/>
          <w:szCs w:val="28"/>
        </w:rPr>
        <w:t>Федеральный закон вступ</w:t>
      </w:r>
      <w:r>
        <w:rPr>
          <w:color w:val="000000" w:themeColor="text1"/>
          <w:sz w:val="28"/>
          <w:szCs w:val="28"/>
        </w:rPr>
        <w:t>ило</w:t>
      </w:r>
      <w:r w:rsidRPr="00054D2B">
        <w:rPr>
          <w:color w:val="000000" w:themeColor="text1"/>
          <w:sz w:val="28"/>
          <w:szCs w:val="28"/>
        </w:rPr>
        <w:t xml:space="preserve"> в силу 29 октября 2019 года, за исключением положения закона, касающегося порядка информирования распространителей информационной продукции об указанных организациях, находящихся в границах муниципального образования, которое вступило в силу 1 мая 2019 года.</w:t>
      </w:r>
    </w:p>
    <w:p w:rsidR="00054D2B" w:rsidRPr="00054D2B" w:rsidRDefault="00054D2B" w:rsidP="00054D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6865"/>
    <w:multiLevelType w:val="multilevel"/>
    <w:tmpl w:val="8666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54D2B"/>
    <w:rsid w:val="000A4778"/>
    <w:rsid w:val="00126774"/>
    <w:rsid w:val="00182DDF"/>
    <w:rsid w:val="00343D56"/>
    <w:rsid w:val="00355945"/>
    <w:rsid w:val="003B6247"/>
    <w:rsid w:val="00473142"/>
    <w:rsid w:val="00570A21"/>
    <w:rsid w:val="005A7409"/>
    <w:rsid w:val="00643622"/>
    <w:rsid w:val="008A4C8A"/>
    <w:rsid w:val="008B2139"/>
    <w:rsid w:val="008B794E"/>
    <w:rsid w:val="00C467C6"/>
    <w:rsid w:val="00CF1FAD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40B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20</cp:revision>
  <dcterms:created xsi:type="dcterms:W3CDTF">2020-03-16T07:35:00Z</dcterms:created>
  <dcterms:modified xsi:type="dcterms:W3CDTF">2020-06-28T10:04:00Z</dcterms:modified>
</cp:coreProperties>
</file>